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181B" w14:textId="5C2E90E7" w:rsidR="00733541" w:rsidRDefault="002D5AA5" w:rsidP="002D5AA5">
      <w:pPr>
        <w:spacing w:after="0" w:line="240" w:lineRule="auto"/>
        <w:ind w:left="360"/>
        <w:rPr>
          <w:rStyle w:val="normaltextrun"/>
          <w:rFonts w:asciiTheme="majorBidi" w:hAnsiTheme="majorBidi" w:cstheme="majorBidi"/>
          <w:b/>
          <w:color w:val="000000"/>
          <w:position w:val="5"/>
          <w:sz w:val="24"/>
          <w:szCs w:val="24"/>
          <w:bdr w:val="none" w:sz="0" w:space="0" w:color="auto" w:frame="1"/>
        </w:rPr>
      </w:pPr>
      <w:r w:rsidRPr="002D5AA5">
        <w:rPr>
          <w:rStyle w:val="normaltextrun"/>
          <w:rFonts w:asciiTheme="majorBidi" w:hAnsiTheme="majorBidi" w:cstheme="majorBidi"/>
          <w:b/>
          <w:color w:val="000000"/>
          <w:position w:val="5"/>
          <w:sz w:val="24"/>
          <w:szCs w:val="24"/>
          <w:bdr w:val="none" w:sz="0" w:space="0" w:color="auto" w:frame="1"/>
        </w:rPr>
        <w:t>PEDIATRIC AND ADULT CONGENITAL ARRHYTHMIAS MANAGEMENT:  TECHNIQUES AND CHALLENGES</w:t>
      </w:r>
    </w:p>
    <w:p w14:paraId="0179DD1E" w14:textId="7E6A953C" w:rsidR="002D5AA5" w:rsidRPr="002D5AA5" w:rsidRDefault="002D5AA5" w:rsidP="002D5AA5">
      <w:pPr>
        <w:spacing w:after="0" w:line="240" w:lineRule="auto"/>
        <w:ind w:left="360"/>
        <w:rPr>
          <w:rStyle w:val="normaltextrun"/>
          <w:rFonts w:asciiTheme="majorBidi" w:hAnsiTheme="majorBidi" w:cstheme="majorBidi"/>
          <w:b/>
          <w:color w:val="000000"/>
          <w:position w:val="5"/>
          <w:sz w:val="24"/>
          <w:szCs w:val="24"/>
          <w:u w:val="single"/>
          <w:bdr w:val="none" w:sz="0" w:space="0" w:color="auto" w:frame="1"/>
        </w:rPr>
      </w:pPr>
      <w:r w:rsidRPr="002D5AA5">
        <w:rPr>
          <w:rStyle w:val="normaltextrun"/>
          <w:rFonts w:asciiTheme="majorBidi" w:hAnsiTheme="majorBidi" w:cstheme="majorBidi"/>
          <w:b/>
          <w:color w:val="000000"/>
          <w:position w:val="5"/>
          <w:sz w:val="24"/>
          <w:szCs w:val="24"/>
          <w:u w:val="single"/>
          <w:bdr w:val="none" w:sz="0" w:space="0" w:color="auto" w:frame="1"/>
        </w:rPr>
        <w:t>S. Das</w:t>
      </w:r>
    </w:p>
    <w:p w14:paraId="7F0E8108" w14:textId="54A428AF" w:rsidR="002D5AA5" w:rsidRPr="002D5AA5" w:rsidRDefault="002D5AA5" w:rsidP="002D5AA5">
      <w:pPr>
        <w:spacing w:after="0" w:line="240" w:lineRule="auto"/>
        <w:ind w:left="360"/>
        <w:rPr>
          <w:rStyle w:val="normaltextrun"/>
          <w:rFonts w:asciiTheme="majorBidi" w:hAnsiTheme="majorBidi" w:cstheme="majorBidi"/>
          <w:bCs/>
          <w:color w:val="000000"/>
          <w:position w:val="5"/>
          <w:sz w:val="24"/>
          <w:szCs w:val="24"/>
          <w:bdr w:val="none" w:sz="0" w:space="0" w:color="auto" w:frame="1"/>
        </w:rPr>
      </w:pPr>
      <w:r w:rsidRPr="002D5AA5">
        <w:rPr>
          <w:rStyle w:val="normaltextrun"/>
          <w:rFonts w:asciiTheme="majorBidi" w:hAnsiTheme="majorBidi" w:cstheme="majorBidi"/>
          <w:bCs/>
          <w:color w:val="000000"/>
          <w:position w:val="5"/>
          <w:sz w:val="24"/>
          <w:szCs w:val="24"/>
          <w:bdr w:val="none" w:sz="0" w:space="0" w:color="auto" w:frame="1"/>
        </w:rPr>
        <w:t>University of Arkansas for Medical Sciences, Little Rock, AR, USA</w:t>
      </w:r>
    </w:p>
    <w:p w14:paraId="38B994AA" w14:textId="77777777" w:rsidR="002D5AA5" w:rsidRPr="002D5AA5" w:rsidRDefault="002D5AA5" w:rsidP="002D5AA5">
      <w:pPr>
        <w:spacing w:after="0" w:line="240" w:lineRule="auto"/>
        <w:ind w:left="360"/>
        <w:rPr>
          <w:rStyle w:val="normaltextrun"/>
          <w:rFonts w:asciiTheme="majorBidi" w:hAnsiTheme="majorBidi" w:cstheme="majorBidi"/>
          <w:b/>
          <w:color w:val="000000"/>
          <w:position w:val="5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1D54B015" w14:textId="77777777" w:rsidR="00346BF1" w:rsidRPr="002D5AA5" w:rsidRDefault="00346BF1" w:rsidP="002D5AA5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Theme="majorBidi" w:hAnsiTheme="majorBidi" w:cstheme="majorBidi"/>
          <w:b/>
          <w:color w:val="000000"/>
          <w:position w:val="5"/>
          <w:sz w:val="24"/>
          <w:szCs w:val="24"/>
          <w:bdr w:val="none" w:sz="0" w:space="0" w:color="auto" w:frame="1"/>
        </w:rPr>
      </w:pPr>
      <w:r w:rsidRPr="002D5AA5">
        <w:rPr>
          <w:rStyle w:val="normaltextrun"/>
          <w:rFonts w:asciiTheme="majorBidi" w:hAnsiTheme="majorBidi" w:cstheme="majorBidi"/>
          <w:b/>
          <w:color w:val="000000"/>
          <w:position w:val="3"/>
          <w:sz w:val="24"/>
          <w:szCs w:val="24"/>
          <w:bdr w:val="none" w:sz="0" w:space="0" w:color="auto" w:frame="1"/>
        </w:rPr>
        <w:t>Unusual accessory pathways</w:t>
      </w:r>
      <w:r w:rsidR="009B0672" w:rsidRPr="002D5AA5">
        <w:rPr>
          <w:rStyle w:val="normaltextrun"/>
          <w:rFonts w:asciiTheme="majorBidi" w:hAnsiTheme="majorBidi" w:cstheme="majorBidi"/>
          <w:b/>
          <w:color w:val="000000"/>
          <w:position w:val="3"/>
          <w:sz w:val="24"/>
          <w:szCs w:val="24"/>
          <w:bdr w:val="none" w:sz="0" w:space="0" w:color="auto" w:frame="1"/>
        </w:rPr>
        <w:t xml:space="preserve">: </w:t>
      </w:r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pathways with </w:t>
      </w:r>
      <w:proofErr w:type="spellStart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Mahaim</w:t>
      </w:r>
      <w:proofErr w:type="spellEnd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characteristics can be </w:t>
      </w:r>
      <w:proofErr w:type="spellStart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atriofascicular</w:t>
      </w:r>
      <w:proofErr w:type="spellEnd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atrioventricular, </w:t>
      </w:r>
      <w:proofErr w:type="spellStart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nodofascicular</w:t>
      </w:r>
      <w:proofErr w:type="spellEnd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nodoventricular</w:t>
      </w:r>
      <w:proofErr w:type="spellEnd"/>
      <w:r w:rsidR="009B0672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depending on their variable proximal and distal insertions.</w:t>
      </w:r>
    </w:p>
    <w:p w14:paraId="54F3DB29" w14:textId="51A35B69" w:rsidR="002014E5" w:rsidRPr="002D5AA5" w:rsidRDefault="0053021B" w:rsidP="0053021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proofErr w:type="spellStart"/>
      <w:r w:rsidRPr="002D5AA5">
        <w:rPr>
          <w:rFonts w:asciiTheme="majorBidi" w:hAnsiTheme="majorBidi" w:cstheme="majorBidi"/>
          <w:b/>
          <w:color w:val="000000"/>
          <w:shd w:val="clear" w:color="auto" w:fill="FFFFFF"/>
        </w:rPr>
        <w:t>Mahaim</w:t>
      </w:r>
      <w:proofErr w:type="spellEnd"/>
      <w:r w:rsidRPr="002D5AA5">
        <w:rPr>
          <w:rFonts w:asciiTheme="majorBidi" w:hAnsiTheme="majorBidi" w:cstheme="majorBidi"/>
          <w:b/>
          <w:color w:val="000000"/>
          <w:shd w:val="clear" w:color="auto" w:fill="FFFFFF"/>
        </w:rPr>
        <w:t xml:space="preserve"> fiber related tachycardia</w:t>
      </w:r>
      <w:r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:  </w:t>
      </w:r>
    </w:p>
    <w:p w14:paraId="2A2BA351" w14:textId="77777777" w:rsidR="002014E5" w:rsidRPr="002D5AA5" w:rsidRDefault="002014E5" w:rsidP="002014E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2D5AA5">
        <w:rPr>
          <w:rFonts w:asciiTheme="majorBidi" w:hAnsiTheme="majorBidi" w:cstheme="majorBidi"/>
          <w:color w:val="000000"/>
          <w:shd w:val="clear" w:color="auto" w:fill="FFFFFF"/>
        </w:rPr>
        <w:t>Wide</w:t>
      </w:r>
      <w:r w:rsidR="0053021B"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 QRS tachycardia in young having no structural heart disease.</w:t>
      </w:r>
    </w:p>
    <w:p w14:paraId="672511B9" w14:textId="77777777" w:rsidR="003E393D" w:rsidRPr="002D5AA5" w:rsidRDefault="003E393D" w:rsidP="002014E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proofErr w:type="gramStart"/>
      <w:r w:rsidRPr="002D5AA5">
        <w:rPr>
          <w:rFonts w:asciiTheme="majorBidi" w:hAnsiTheme="majorBidi" w:cstheme="majorBidi"/>
          <w:color w:val="000000"/>
          <w:shd w:val="clear" w:color="auto" w:fill="FFFFFF"/>
        </w:rPr>
        <w:t>Typically</w:t>
      </w:r>
      <w:proofErr w:type="gramEnd"/>
      <w:r w:rsidR="007422B4"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 decremental and conducting only </w:t>
      </w:r>
      <w:r w:rsidRPr="002D5AA5">
        <w:rPr>
          <w:rFonts w:asciiTheme="majorBidi" w:hAnsiTheme="majorBidi" w:cstheme="majorBidi"/>
          <w:color w:val="000000"/>
          <w:shd w:val="clear" w:color="auto" w:fill="FFFFFF"/>
        </w:rPr>
        <w:t>anterograde</w:t>
      </w:r>
      <w:r w:rsidR="007422B4"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</w:p>
    <w:p w14:paraId="1425C1FF" w14:textId="77777777" w:rsidR="003E393D" w:rsidRPr="002D5AA5" w:rsidRDefault="003E393D" w:rsidP="002014E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Anatomically </w:t>
      </w:r>
      <w:proofErr w:type="spellStart"/>
      <w:r w:rsidRPr="002D5AA5">
        <w:rPr>
          <w:rFonts w:asciiTheme="majorBidi" w:hAnsiTheme="majorBidi" w:cstheme="majorBidi"/>
          <w:color w:val="000000"/>
          <w:shd w:val="clear" w:color="auto" w:fill="FFFFFF"/>
        </w:rPr>
        <w:t>Mahaim</w:t>
      </w:r>
      <w:proofErr w:type="spellEnd"/>
      <w:r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 fiber is located at the lateral tricuspid annulus in most instances.</w:t>
      </w:r>
    </w:p>
    <w:p w14:paraId="07901AAC" w14:textId="77777777" w:rsidR="006D07A4" w:rsidRPr="002D5AA5" w:rsidRDefault="006D07A4" w:rsidP="006D07A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proofErr w:type="spellStart"/>
      <w:r w:rsidRPr="002D5AA5">
        <w:rPr>
          <w:rFonts w:asciiTheme="majorBidi" w:hAnsiTheme="majorBidi" w:cstheme="majorBidi"/>
          <w:color w:val="000000"/>
          <w:shd w:val="clear" w:color="auto" w:fill="FFFFFF"/>
        </w:rPr>
        <w:t>Mahaim</w:t>
      </w:r>
      <w:proofErr w:type="spellEnd"/>
      <w:r w:rsidRPr="002D5AA5">
        <w:rPr>
          <w:rFonts w:asciiTheme="majorBidi" w:hAnsiTheme="majorBidi" w:cstheme="majorBidi"/>
          <w:color w:val="000000"/>
          <w:shd w:val="clear" w:color="auto" w:fill="FFFFFF"/>
        </w:rPr>
        <w:t xml:space="preserve"> potential good predictor of a successful ablation site</w:t>
      </w:r>
    </w:p>
    <w:p w14:paraId="3E5BF374" w14:textId="77777777" w:rsidR="003909E4" w:rsidRPr="002D5AA5" w:rsidRDefault="00B772D6" w:rsidP="006D07A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2D5AA5">
        <w:rPr>
          <w:rFonts w:asciiTheme="majorBidi" w:hAnsiTheme="majorBidi" w:cstheme="majorBidi"/>
          <w:color w:val="000000"/>
          <w:shd w:val="clear" w:color="auto" w:fill="FFFFFF"/>
        </w:rPr>
        <w:t>"</w:t>
      </w:r>
      <w:proofErr w:type="spellStart"/>
      <w:r w:rsidRPr="002D5AA5">
        <w:rPr>
          <w:rFonts w:asciiTheme="majorBidi" w:hAnsiTheme="majorBidi" w:cstheme="majorBidi"/>
          <w:color w:val="000000"/>
          <w:shd w:val="clear" w:color="auto" w:fill="FFFFFF"/>
        </w:rPr>
        <w:t>Mahaim</w:t>
      </w:r>
      <w:proofErr w:type="spellEnd"/>
      <w:r w:rsidRPr="002D5AA5">
        <w:rPr>
          <w:rFonts w:asciiTheme="majorBidi" w:hAnsiTheme="majorBidi" w:cstheme="majorBidi"/>
          <w:color w:val="000000"/>
          <w:shd w:val="clear" w:color="auto" w:fill="FFFFFF"/>
        </w:rPr>
        <w:t>" automatic tachycardia (MAT), during RF ablation have been considered as a marker of successful ablation.</w:t>
      </w:r>
    </w:p>
    <w:p w14:paraId="6897811B" w14:textId="77777777" w:rsidR="00385B0A" w:rsidRPr="002D5AA5" w:rsidRDefault="00385B0A" w:rsidP="00385B0A">
      <w:pPr>
        <w:pStyle w:val="ListParagraph"/>
        <w:numPr>
          <w:ilvl w:val="0"/>
          <w:numId w:val="11"/>
        </w:numPr>
        <w:shd w:val="clear" w:color="auto" w:fill="FFFFFF"/>
        <w:spacing w:before="240" w:after="120" w:line="324" w:lineRule="atLeast"/>
        <w:outlineLvl w:val="0"/>
        <w:rPr>
          <w:rFonts w:asciiTheme="majorBidi" w:eastAsia="Times New Roman" w:hAnsiTheme="majorBidi" w:cstheme="majorBidi"/>
          <w:b/>
          <w:color w:val="000000"/>
          <w:kern w:val="36"/>
          <w:sz w:val="24"/>
          <w:szCs w:val="24"/>
        </w:rPr>
      </w:pPr>
      <w:r w:rsidRPr="002D5AA5">
        <w:rPr>
          <w:rFonts w:asciiTheme="majorBidi" w:eastAsia="Times New Roman" w:hAnsiTheme="majorBidi" w:cstheme="majorBidi"/>
          <w:b/>
          <w:color w:val="000000"/>
          <w:kern w:val="36"/>
          <w:sz w:val="24"/>
          <w:szCs w:val="24"/>
        </w:rPr>
        <w:t>Non-arrhythmic pre-excitation-induced cardiomyopathy</w:t>
      </w:r>
      <w:r w:rsidR="0098308D" w:rsidRPr="002D5AA5">
        <w:rPr>
          <w:rFonts w:asciiTheme="majorBidi" w:eastAsia="Times New Roman" w:hAnsiTheme="majorBidi" w:cstheme="majorBidi"/>
          <w:b/>
          <w:color w:val="000000"/>
          <w:kern w:val="36"/>
          <w:sz w:val="24"/>
          <w:szCs w:val="24"/>
        </w:rPr>
        <w:t>:</w:t>
      </w:r>
      <w:r w:rsidR="001222FC" w:rsidRPr="002D5AA5">
        <w:rPr>
          <w:rFonts w:asciiTheme="majorBidi" w:eastAsia="Times New Roman" w:hAnsiTheme="majorBidi" w:cstheme="majorBidi"/>
          <w:b/>
          <w:color w:val="000000"/>
          <w:kern w:val="36"/>
          <w:sz w:val="24"/>
          <w:szCs w:val="24"/>
        </w:rPr>
        <w:t xml:space="preserve"> </w:t>
      </w:r>
      <w:r w:rsidR="001222FC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asynchronous ventricular activation over the accessory pathway, especially right-sided, induces septal wall motion abnormalities, ventricular remodeling and ventricular dysfunction. The reversible nature of LV dysfunction after loss of ventricular pre-excitation supports the causal relationship between LV dysfunction and ventricular pre-excitation. We describe the 1</w:t>
      </w:r>
      <w:r w:rsidR="001222FC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1222FC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known case of recovery of ventricular function leading to explant of Berlin </w:t>
      </w:r>
      <w:proofErr w:type="spellStart"/>
      <w:r w:rsidR="001222FC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BiVAD</w:t>
      </w:r>
      <w:proofErr w:type="spellEnd"/>
      <w:r w:rsidR="001222FC" w:rsidRPr="002D5A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support. </w:t>
      </w:r>
    </w:p>
    <w:p w14:paraId="2BE25BAF" w14:textId="77777777" w:rsidR="009552DC" w:rsidRPr="002D5AA5" w:rsidRDefault="009552DC" w:rsidP="00BD3D5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b/>
        </w:rPr>
      </w:pPr>
      <w:r w:rsidRPr="002D5AA5">
        <w:rPr>
          <w:rFonts w:asciiTheme="majorBidi" w:hAnsiTheme="majorBidi" w:cstheme="majorBidi"/>
          <w:b/>
        </w:rPr>
        <w:t xml:space="preserve">Trans-septal or trans-baffle puncture techniques: </w:t>
      </w:r>
    </w:p>
    <w:p w14:paraId="25E40D6F" w14:textId="77777777" w:rsidR="009552DC" w:rsidRPr="002D5AA5" w:rsidRDefault="009552DC" w:rsidP="009552D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b/>
        </w:rPr>
      </w:pPr>
      <w:proofErr w:type="spellStart"/>
      <w:r w:rsidRPr="002D5AA5">
        <w:rPr>
          <w:rFonts w:asciiTheme="majorBidi" w:hAnsiTheme="majorBidi" w:cstheme="majorBidi"/>
          <w:color w:val="494949"/>
          <w:shd w:val="clear" w:color="auto" w:fill="FFFFFF"/>
        </w:rPr>
        <w:t>SafeSept</w:t>
      </w:r>
      <w:proofErr w:type="spellEnd"/>
      <w:r w:rsidRPr="002D5AA5">
        <w:rPr>
          <w:rFonts w:asciiTheme="majorBidi" w:hAnsiTheme="majorBidi" w:cstheme="majorBidi"/>
          <w:color w:val="494949"/>
          <w:shd w:val="clear" w:color="auto" w:fill="FFFFFF"/>
        </w:rPr>
        <w:t xml:space="preserve">™ </w:t>
      </w:r>
      <w:proofErr w:type="spellStart"/>
      <w:r w:rsidRPr="002D5AA5">
        <w:rPr>
          <w:rFonts w:asciiTheme="majorBidi" w:hAnsiTheme="majorBidi" w:cstheme="majorBidi"/>
          <w:color w:val="494949"/>
          <w:shd w:val="clear" w:color="auto" w:fill="FFFFFF"/>
        </w:rPr>
        <w:t>transseptal</w:t>
      </w:r>
      <w:proofErr w:type="spellEnd"/>
      <w:r w:rsidRPr="002D5AA5">
        <w:rPr>
          <w:rFonts w:asciiTheme="majorBidi" w:hAnsiTheme="majorBidi" w:cstheme="majorBidi"/>
          <w:color w:val="494949"/>
          <w:shd w:val="clear" w:color="auto" w:fill="FFFFFF"/>
        </w:rPr>
        <w:t xml:space="preserve"> guidewire (SSTG) use in children</w:t>
      </w:r>
    </w:p>
    <w:p w14:paraId="38E43264" w14:textId="77777777" w:rsidR="009552DC" w:rsidRPr="002D5AA5" w:rsidRDefault="009552DC" w:rsidP="009552D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b/>
        </w:rPr>
      </w:pPr>
      <w:r w:rsidRPr="002D5AA5">
        <w:rPr>
          <w:rFonts w:asciiTheme="majorBidi" w:hAnsiTheme="majorBidi" w:cstheme="majorBidi"/>
          <w:color w:val="494949"/>
          <w:shd w:val="clear" w:color="auto" w:fill="FFFFFF"/>
        </w:rPr>
        <w:t>Radio frequency energy for perforation</w:t>
      </w:r>
    </w:p>
    <w:p w14:paraId="256E02B7" w14:textId="77777777" w:rsidR="00346BF1" w:rsidRPr="002D5AA5" w:rsidRDefault="009552DC" w:rsidP="009552D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b/>
        </w:rPr>
      </w:pPr>
      <w:r w:rsidRPr="002D5AA5">
        <w:rPr>
          <w:rFonts w:asciiTheme="majorBidi" w:hAnsiTheme="majorBidi" w:cstheme="majorBidi"/>
          <w:color w:val="494949"/>
          <w:shd w:val="clear" w:color="auto" w:fill="FFFFFF"/>
        </w:rPr>
        <w:t>Intracardiac echocardiographic guidance</w:t>
      </w:r>
    </w:p>
    <w:p w14:paraId="0BC17DEC" w14:textId="77777777" w:rsidR="00611A92" w:rsidRPr="002D5AA5" w:rsidRDefault="00712584" w:rsidP="000651E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2D5AA5">
        <w:rPr>
          <w:rFonts w:asciiTheme="majorBidi" w:hAnsiTheme="majorBidi" w:cstheme="majorBidi"/>
          <w:b/>
          <w:color w:val="111111"/>
          <w:sz w:val="24"/>
          <w:szCs w:val="24"/>
          <w:shd w:val="clear" w:color="auto" w:fill="FFFFFF"/>
        </w:rPr>
        <w:t xml:space="preserve">Catheter ablation of hemodynamically unstable patients </w:t>
      </w:r>
    </w:p>
    <w:p w14:paraId="19087B56" w14:textId="77777777" w:rsidR="00611A92" w:rsidRPr="002D5AA5" w:rsidRDefault="00611A92" w:rsidP="00611A9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2D5AA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Ventricular assist device/ECMO</w:t>
      </w:r>
    </w:p>
    <w:p w14:paraId="75705959" w14:textId="77777777" w:rsidR="00611A92" w:rsidRPr="002D5AA5" w:rsidRDefault="00611A92" w:rsidP="00611A9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2D5AA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IMPELLA circulatory pump</w:t>
      </w:r>
    </w:p>
    <w:p w14:paraId="722093A1" w14:textId="77777777" w:rsidR="00346BF1" w:rsidRPr="002D5AA5" w:rsidRDefault="00611A92" w:rsidP="0053021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2D5AA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Local </w:t>
      </w:r>
      <w:r w:rsidR="000651EC" w:rsidRPr="002D5AA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anesthesia and/or sedation only</w:t>
      </w:r>
    </w:p>
    <w:p w14:paraId="4E986D65" w14:textId="77777777" w:rsidR="00FC53F0" w:rsidRPr="002D5AA5" w:rsidRDefault="00FC53F0" w:rsidP="00FC53F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2D5AA5">
        <w:rPr>
          <w:rFonts w:asciiTheme="majorBidi" w:hAnsiTheme="majorBidi" w:cstheme="majorBidi"/>
          <w:b/>
          <w:sz w:val="24"/>
          <w:szCs w:val="24"/>
        </w:rPr>
        <w:t xml:space="preserve">Ablation of </w:t>
      </w:r>
      <w:r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para-</w:t>
      </w:r>
      <w:proofErr w:type="spellStart"/>
      <w:r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Hisian</w:t>
      </w:r>
      <w:proofErr w:type="spellEnd"/>
      <w:r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 substrates by </w:t>
      </w:r>
      <w:r w:rsidR="00A52A96"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IVC</w:t>
      </w:r>
      <w:r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 approach, ablation in the non</w:t>
      </w:r>
      <w:r w:rsidR="00B8491D"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-</w:t>
      </w:r>
      <w:r w:rsidRPr="002D5AA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coronary cusp is not an initial or a preferred approach for pediatric patients.</w:t>
      </w:r>
    </w:p>
    <w:p w14:paraId="2B7E83BA" w14:textId="77777777" w:rsidR="00BA1244" w:rsidRPr="002D5AA5" w:rsidRDefault="00EB2E69" w:rsidP="00EB2E69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2D5AA5">
        <w:rPr>
          <w:rFonts w:asciiTheme="majorBidi" w:hAnsiTheme="majorBidi" w:cstheme="majorBidi"/>
          <w:b/>
          <w:sz w:val="24"/>
          <w:szCs w:val="24"/>
        </w:rPr>
        <w:t xml:space="preserve">Complex congenital postoperative anatomy: </w:t>
      </w:r>
    </w:p>
    <w:p w14:paraId="2F904FE3" w14:textId="77777777" w:rsidR="00EB2E69" w:rsidRPr="002D5AA5" w:rsidRDefault="00EB2E69" w:rsidP="00EB2E6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D5AA5">
        <w:rPr>
          <w:rFonts w:asciiTheme="majorBidi" w:hAnsiTheme="majorBidi" w:cstheme="majorBidi"/>
          <w:sz w:val="24"/>
          <w:szCs w:val="24"/>
        </w:rPr>
        <w:t>Integration of MRI and electro anatomic mapping</w:t>
      </w:r>
    </w:p>
    <w:p w14:paraId="40EB4F15" w14:textId="77777777" w:rsidR="00B251A2" w:rsidRPr="002D5AA5" w:rsidRDefault="005A6D7E" w:rsidP="005A6D7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2D5AA5">
        <w:rPr>
          <w:rFonts w:asciiTheme="majorBidi" w:hAnsiTheme="majorBidi" w:cstheme="majorBidi"/>
          <w:b/>
          <w:sz w:val="24"/>
          <w:szCs w:val="24"/>
        </w:rPr>
        <w:t>Subcutaneous ICD implant in children: Our center’s experience</w:t>
      </w:r>
    </w:p>
    <w:p w14:paraId="1E45A43C" w14:textId="77777777" w:rsidR="00B251A2" w:rsidRPr="002D5AA5" w:rsidRDefault="00B251A2" w:rsidP="0053021B">
      <w:pPr>
        <w:rPr>
          <w:rFonts w:asciiTheme="majorBidi" w:hAnsiTheme="majorBidi" w:cstheme="majorBidi"/>
          <w:sz w:val="24"/>
          <w:szCs w:val="24"/>
        </w:rPr>
      </w:pPr>
    </w:p>
    <w:sectPr w:rsidR="00B251A2" w:rsidRPr="002D5A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5FFD" w14:textId="77777777" w:rsidR="00850AA2" w:rsidRDefault="00850AA2" w:rsidP="002D5AA5">
      <w:pPr>
        <w:spacing w:after="0" w:line="240" w:lineRule="auto"/>
      </w:pPr>
      <w:r>
        <w:separator/>
      </w:r>
    </w:p>
  </w:endnote>
  <w:endnote w:type="continuationSeparator" w:id="0">
    <w:p w14:paraId="5FD1FF45" w14:textId="77777777" w:rsidR="00850AA2" w:rsidRDefault="00850AA2" w:rsidP="002D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D548" w14:textId="77777777" w:rsidR="00850AA2" w:rsidRDefault="00850AA2" w:rsidP="002D5AA5">
      <w:pPr>
        <w:spacing w:after="0" w:line="240" w:lineRule="auto"/>
      </w:pPr>
      <w:r>
        <w:separator/>
      </w:r>
    </w:p>
  </w:footnote>
  <w:footnote w:type="continuationSeparator" w:id="0">
    <w:p w14:paraId="514E2E8B" w14:textId="77777777" w:rsidR="00850AA2" w:rsidRDefault="00850AA2" w:rsidP="002D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A5C8" w14:textId="4C8537F4" w:rsidR="002D5AA5" w:rsidRDefault="002D5AA5">
    <w:pPr>
      <w:pStyle w:val="Header"/>
    </w:pPr>
    <w:r>
      <w:t>676</w:t>
    </w:r>
  </w:p>
  <w:p w14:paraId="2F231A95" w14:textId="77777777" w:rsidR="002D5AA5" w:rsidRDefault="002D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97"/>
    <w:multiLevelType w:val="hybridMultilevel"/>
    <w:tmpl w:val="FF26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82396"/>
    <w:multiLevelType w:val="hybridMultilevel"/>
    <w:tmpl w:val="F6A2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B33"/>
    <w:multiLevelType w:val="hybridMultilevel"/>
    <w:tmpl w:val="5ACC993E"/>
    <w:lvl w:ilvl="0" w:tplc="527A9C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00C1"/>
    <w:multiLevelType w:val="multilevel"/>
    <w:tmpl w:val="32C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E34BB6"/>
    <w:multiLevelType w:val="multilevel"/>
    <w:tmpl w:val="9D4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727EDB"/>
    <w:multiLevelType w:val="multilevel"/>
    <w:tmpl w:val="BD1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B17559"/>
    <w:multiLevelType w:val="hybridMultilevel"/>
    <w:tmpl w:val="484CFD5C"/>
    <w:lvl w:ilvl="0" w:tplc="6F266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7D7A"/>
    <w:multiLevelType w:val="hybridMultilevel"/>
    <w:tmpl w:val="E5D48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10487"/>
    <w:multiLevelType w:val="hybridMultilevel"/>
    <w:tmpl w:val="D3200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864CC"/>
    <w:multiLevelType w:val="multilevel"/>
    <w:tmpl w:val="7A2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E02007"/>
    <w:multiLevelType w:val="hybridMultilevel"/>
    <w:tmpl w:val="D72C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7850"/>
    <w:multiLevelType w:val="multilevel"/>
    <w:tmpl w:val="D78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BC3C80"/>
    <w:multiLevelType w:val="multilevel"/>
    <w:tmpl w:val="8D3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2F3427"/>
    <w:multiLevelType w:val="multilevel"/>
    <w:tmpl w:val="F21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CB"/>
    <w:rsid w:val="000651EC"/>
    <w:rsid w:val="00066C8A"/>
    <w:rsid w:val="000C0175"/>
    <w:rsid w:val="001222FC"/>
    <w:rsid w:val="002014E5"/>
    <w:rsid w:val="002D5AA5"/>
    <w:rsid w:val="00346BF1"/>
    <w:rsid w:val="00385B0A"/>
    <w:rsid w:val="003909E4"/>
    <w:rsid w:val="003E393D"/>
    <w:rsid w:val="0053021B"/>
    <w:rsid w:val="005A6D7E"/>
    <w:rsid w:val="00611A92"/>
    <w:rsid w:val="006D07A4"/>
    <w:rsid w:val="00712584"/>
    <w:rsid w:val="00733541"/>
    <w:rsid w:val="007422B4"/>
    <w:rsid w:val="00742386"/>
    <w:rsid w:val="00850AA2"/>
    <w:rsid w:val="00952FA9"/>
    <w:rsid w:val="009552DC"/>
    <w:rsid w:val="0098308D"/>
    <w:rsid w:val="009B0672"/>
    <w:rsid w:val="00A341AF"/>
    <w:rsid w:val="00A52A96"/>
    <w:rsid w:val="00AF25E9"/>
    <w:rsid w:val="00B02BEF"/>
    <w:rsid w:val="00B251A2"/>
    <w:rsid w:val="00B772D6"/>
    <w:rsid w:val="00B8491D"/>
    <w:rsid w:val="00BA0453"/>
    <w:rsid w:val="00BA1244"/>
    <w:rsid w:val="00BD3D58"/>
    <w:rsid w:val="00CC254B"/>
    <w:rsid w:val="00EB2E69"/>
    <w:rsid w:val="00FC53F0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5ADDE"/>
  <w15:chartTrackingRefBased/>
  <w15:docId w15:val="{1B14E43E-E5EA-4D48-8EB8-840568F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6BF1"/>
  </w:style>
  <w:style w:type="paragraph" w:customStyle="1" w:styleId="paragraph">
    <w:name w:val="paragraph"/>
    <w:basedOn w:val="Normal"/>
    <w:rsid w:val="003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46BF1"/>
  </w:style>
  <w:style w:type="character" w:customStyle="1" w:styleId="eop">
    <w:name w:val="eop"/>
    <w:basedOn w:val="DefaultParagraphFont"/>
    <w:rsid w:val="00346BF1"/>
  </w:style>
  <w:style w:type="paragraph" w:styleId="ListParagraph">
    <w:name w:val="List Paragraph"/>
    <w:basedOn w:val="Normal"/>
    <w:uiPriority w:val="34"/>
    <w:qFormat/>
    <w:rsid w:val="005302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02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5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5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A5"/>
  </w:style>
  <w:style w:type="paragraph" w:styleId="Footer">
    <w:name w:val="footer"/>
    <w:basedOn w:val="Normal"/>
    <w:link w:val="FooterChar"/>
    <w:uiPriority w:val="99"/>
    <w:unhideWhenUsed/>
    <w:rsid w:val="002D5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Karyn Nahari</cp:lastModifiedBy>
  <cp:revision>3</cp:revision>
  <dcterms:created xsi:type="dcterms:W3CDTF">2018-06-30T16:06:00Z</dcterms:created>
  <dcterms:modified xsi:type="dcterms:W3CDTF">2018-06-30T16:12:00Z</dcterms:modified>
</cp:coreProperties>
</file>